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1</w:t>
      </w: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overflowPunct w:val="0"/>
        <w:spacing w:line="540" w:lineRule="exact"/>
        <w:jc w:val="center"/>
        <w:rPr>
          <w:rFonts w:ascii="宋体" w:cs="黑体"/>
          <w:b/>
          <w:sz w:val="44"/>
          <w:szCs w:val="44"/>
        </w:rPr>
      </w:pPr>
      <w:r>
        <w:rPr>
          <w:rFonts w:ascii="宋体" w:hAnsi="宋体" w:cs="黑体" w:hint="eastAsia"/>
          <w:b/>
          <w:sz w:val="44"/>
          <w:szCs w:val="44"/>
        </w:rPr>
        <w:t>省直机关干部公文写作竞赛活动方案</w:t>
      </w:r>
    </w:p>
    <w:p w:rsidR="00C67BE8" w:rsidRDefault="00C67BE8" w:rsidP="00C67BE8">
      <w:pPr>
        <w:overflowPunct w:val="0"/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C67BE8" w:rsidRDefault="00C67BE8" w:rsidP="00C67BE8">
      <w:pPr>
        <w:numPr>
          <w:ilvl w:val="0"/>
          <w:numId w:val="1"/>
        </w:numPr>
        <w:overflowPunct w:val="0"/>
        <w:spacing w:line="54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竞赛形式</w:t>
      </w:r>
    </w:p>
    <w:p w:rsidR="00C67BE8" w:rsidRDefault="00C67BE8" w:rsidP="00C67BE8">
      <w:pPr>
        <w:overflowPunct w:val="0"/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采取集中笔试（闭卷）形式进行。任选公文的一种形式（或者申论），考察选手公文运用的基础能力，把握政策理论水平的能力、处理实际问题的能力及应急处理能力等综合能力。</w:t>
      </w:r>
    </w:p>
    <w:p w:rsidR="00C67BE8" w:rsidRDefault="00C67BE8" w:rsidP="00C67BE8">
      <w:pPr>
        <w:overflowPunct w:val="0"/>
        <w:spacing w:line="54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二、参赛对象</w:t>
      </w:r>
    </w:p>
    <w:p w:rsidR="00C67BE8" w:rsidRDefault="00C67BE8" w:rsidP="00C67BE8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党的关系在省委省直机关工委的省直和中央在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汉单位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在职干部。各单位在开展能力比武的基础上，选拔一名处级干部代表本单位参赛。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日前，将参赛人员名单报至省直机关能力大比武活动组委会办公室（省直机关工会</w:t>
      </w:r>
      <w:r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室）。</w:t>
      </w:r>
    </w:p>
    <w:p w:rsidR="00C67BE8" w:rsidRDefault="00C67BE8" w:rsidP="00C67BE8">
      <w:pPr>
        <w:tabs>
          <w:tab w:val="left" w:pos="653"/>
        </w:tabs>
        <w:overflowPunct w:val="0"/>
        <w:spacing w:line="54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三、竞赛时间</w:t>
      </w:r>
    </w:p>
    <w:p w:rsidR="00C67BE8" w:rsidRDefault="00C67BE8" w:rsidP="00C67BE8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月10日，地点另行通知。</w:t>
      </w:r>
    </w:p>
    <w:p w:rsidR="00C67BE8" w:rsidRDefault="00C67BE8" w:rsidP="00C67BE8">
      <w:pPr>
        <w:overflowPunct w:val="0"/>
        <w:spacing w:line="54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四、组织评审</w:t>
      </w:r>
    </w:p>
    <w:p w:rsidR="00C67BE8" w:rsidRDefault="00C67BE8" w:rsidP="00C67BE8">
      <w:pPr>
        <w:overflowPunct w:val="0"/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由省直机关能力大比武活动组委会办公室聘请有关专家出题、进行阅卷评分。邀请活动组委会成员单位省委组织部、省总工会、省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人社厅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等领导现场巡视。</w:t>
      </w:r>
    </w:p>
    <w:p w:rsidR="00C67BE8" w:rsidRDefault="00C67BE8" w:rsidP="00C67BE8">
      <w:pPr>
        <w:overflowPunct w:val="0"/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黑体" w:eastAsia="黑体" w:hAnsi="黑体" w:cs="仿宋"/>
          <w:bCs/>
          <w:sz w:val="32"/>
          <w:szCs w:val="32"/>
        </w:rPr>
        <w:t xml:space="preserve"> </w:t>
      </w:r>
      <w:r>
        <w:rPr>
          <w:rFonts w:ascii="黑体" w:eastAsia="黑体" w:hAnsi="黑体" w:cs="仿宋" w:hint="eastAsia"/>
          <w:bCs/>
          <w:sz w:val="32"/>
          <w:szCs w:val="32"/>
        </w:rPr>
        <w:t>五、奖励办法</w:t>
      </w:r>
    </w:p>
    <w:p w:rsidR="00C67BE8" w:rsidRDefault="00C67BE8" w:rsidP="00C67BE8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按专家评审打分情况，确定获奖名单。设一等奖3名、二等奖7名、三等奖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名，优秀奖若干名。</w:t>
      </w:r>
    </w:p>
    <w:p w:rsidR="00C67BE8" w:rsidRDefault="00C67BE8" w:rsidP="00C67BE8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overflowPunct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jc w:val="center"/>
        <w:rPr>
          <w:rFonts w:ascii="宋体" w:cs="黑体"/>
          <w:b/>
          <w:sz w:val="44"/>
          <w:szCs w:val="44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jc w:val="center"/>
        <w:rPr>
          <w:rFonts w:ascii="宋体" w:cs="黑体"/>
          <w:b/>
          <w:sz w:val="44"/>
          <w:szCs w:val="44"/>
        </w:rPr>
      </w:pPr>
      <w:r>
        <w:rPr>
          <w:rFonts w:ascii="宋体" w:hAnsi="宋体" w:cs="黑体" w:hint="eastAsia"/>
          <w:b/>
          <w:sz w:val="44"/>
          <w:szCs w:val="44"/>
        </w:rPr>
        <w:t>省直机关干部公文写作竞赛报名表</w:t>
      </w: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单位名称：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             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（盖章）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3741"/>
        <w:gridCol w:w="2982"/>
      </w:tblGrid>
      <w:tr w:rsidR="00C67BE8" w:rsidTr="00E12EF8">
        <w:trPr>
          <w:trHeight w:val="945"/>
        </w:trPr>
        <w:tc>
          <w:tcPr>
            <w:tcW w:w="2223" w:type="dxa"/>
            <w:vAlign w:val="center"/>
          </w:tcPr>
          <w:p w:rsidR="00C67BE8" w:rsidRDefault="00C67BE8" w:rsidP="00E12EF8">
            <w:pPr>
              <w:overflowPunct w:val="0"/>
              <w:autoSpaceDN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3741" w:type="dxa"/>
            <w:vAlign w:val="center"/>
          </w:tcPr>
          <w:p w:rsidR="00C67BE8" w:rsidRDefault="00C67BE8" w:rsidP="00E12EF8">
            <w:pPr>
              <w:overflowPunct w:val="0"/>
              <w:autoSpaceDN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职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82" w:type="dxa"/>
            <w:vAlign w:val="center"/>
          </w:tcPr>
          <w:p w:rsidR="00C67BE8" w:rsidRDefault="00C67BE8" w:rsidP="00E12EF8">
            <w:pPr>
              <w:overflowPunct w:val="0"/>
              <w:autoSpaceDN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联系方式（手机）</w:t>
            </w:r>
          </w:p>
        </w:tc>
      </w:tr>
      <w:tr w:rsidR="00C67BE8" w:rsidTr="00E12EF8">
        <w:trPr>
          <w:trHeight w:val="1070"/>
        </w:trPr>
        <w:tc>
          <w:tcPr>
            <w:tcW w:w="2223" w:type="dxa"/>
            <w:vAlign w:val="center"/>
          </w:tcPr>
          <w:p w:rsidR="00C67BE8" w:rsidRDefault="00C67BE8" w:rsidP="00E12EF8">
            <w:pPr>
              <w:overflowPunct w:val="0"/>
              <w:autoSpaceDN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C67BE8" w:rsidRDefault="00C67BE8" w:rsidP="00E12EF8">
            <w:pPr>
              <w:overflowPunct w:val="0"/>
              <w:autoSpaceDN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C67BE8" w:rsidRDefault="00C67BE8" w:rsidP="00E12EF8">
            <w:pPr>
              <w:overflowPunct w:val="0"/>
              <w:autoSpaceDN w:val="0"/>
              <w:spacing w:line="54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3741" w:type="dxa"/>
            <w:vAlign w:val="center"/>
          </w:tcPr>
          <w:p w:rsidR="00C67BE8" w:rsidRDefault="00C67BE8" w:rsidP="00E12EF8">
            <w:pPr>
              <w:overflowPunct w:val="0"/>
              <w:autoSpaceDN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982" w:type="dxa"/>
            <w:vAlign w:val="center"/>
          </w:tcPr>
          <w:p w:rsidR="00C67BE8" w:rsidRDefault="00C67BE8" w:rsidP="00E12EF8">
            <w:pPr>
              <w:overflowPunct w:val="0"/>
              <w:autoSpaceDN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</w:tbl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联系人：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         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电话：</w:t>
      </w: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67BE8" w:rsidRDefault="00C67BE8" w:rsidP="00C67BE8">
      <w:pPr>
        <w:shd w:val="solid" w:color="FFFFFF" w:fill="auto"/>
        <w:overflowPunct w:val="0"/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925C1C" w:rsidRDefault="00925C1C"/>
    <w:sectPr w:rsidR="00925C1C" w:rsidSect="0092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32" w:rsidRDefault="00566732" w:rsidP="00C67BE8">
      <w:r>
        <w:separator/>
      </w:r>
    </w:p>
  </w:endnote>
  <w:endnote w:type="continuationSeparator" w:id="0">
    <w:p w:rsidR="00566732" w:rsidRDefault="00566732" w:rsidP="00C6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32" w:rsidRDefault="00566732" w:rsidP="00C67BE8">
      <w:r>
        <w:separator/>
      </w:r>
    </w:p>
  </w:footnote>
  <w:footnote w:type="continuationSeparator" w:id="0">
    <w:p w:rsidR="00566732" w:rsidRDefault="00566732" w:rsidP="00C67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379A"/>
    <w:multiLevelType w:val="singleLevel"/>
    <w:tmpl w:val="57E3379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E8"/>
    <w:rsid w:val="00566732"/>
    <w:rsid w:val="00925C1C"/>
    <w:rsid w:val="00C6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B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B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2016-10-11T05:26:00Z</dcterms:created>
  <dcterms:modified xsi:type="dcterms:W3CDTF">2016-10-11T05:26:00Z</dcterms:modified>
</cp:coreProperties>
</file>