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EFC" w:rsidRDefault="00F42EFC" w:rsidP="00F42EFC">
      <w:pPr>
        <w:shd w:val="solid" w:color="FFFFFF" w:fill="auto"/>
        <w:overflowPunct w:val="0"/>
        <w:autoSpaceDN w:val="0"/>
        <w:spacing w:line="540" w:lineRule="exact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附件</w:t>
      </w:r>
      <w:r>
        <w:rPr>
          <w:rFonts w:ascii="仿宋" w:eastAsia="仿宋" w:hAnsi="仿宋" w:cs="仿宋"/>
          <w:b/>
          <w:bCs/>
          <w:sz w:val="32"/>
          <w:szCs w:val="32"/>
        </w:rPr>
        <w:t>3</w:t>
      </w:r>
    </w:p>
    <w:p w:rsidR="00F42EFC" w:rsidRDefault="00F42EFC" w:rsidP="00F42EFC">
      <w:pPr>
        <w:adjustRightInd w:val="0"/>
        <w:snapToGrid w:val="0"/>
        <w:jc w:val="center"/>
        <w:rPr>
          <w:rFonts w:ascii="宋体" w:hAnsi="宋体" w:cs="黑体"/>
          <w:b/>
          <w:sz w:val="44"/>
          <w:szCs w:val="44"/>
        </w:rPr>
      </w:pPr>
    </w:p>
    <w:p w:rsidR="00F42EFC" w:rsidRDefault="00F42EFC" w:rsidP="00F42EFC">
      <w:pPr>
        <w:adjustRightInd w:val="0"/>
        <w:snapToGrid w:val="0"/>
        <w:jc w:val="center"/>
        <w:rPr>
          <w:rFonts w:ascii="宋体" w:cs="黑体"/>
          <w:b/>
          <w:sz w:val="44"/>
          <w:szCs w:val="44"/>
        </w:rPr>
      </w:pPr>
      <w:r>
        <w:rPr>
          <w:rFonts w:ascii="宋体" w:hAnsi="宋体" w:cs="黑体" w:hint="eastAsia"/>
          <w:b/>
          <w:sz w:val="44"/>
          <w:szCs w:val="44"/>
        </w:rPr>
        <w:t>省直机关优秀调研报告评选方案</w:t>
      </w:r>
    </w:p>
    <w:p w:rsidR="00F42EFC" w:rsidRDefault="00F42EFC" w:rsidP="00F42EFC">
      <w:pPr>
        <w:adjustRightInd w:val="0"/>
        <w:snapToGrid w:val="0"/>
        <w:jc w:val="left"/>
        <w:rPr>
          <w:rFonts w:ascii="宋体" w:cs="黑体"/>
          <w:b/>
          <w:sz w:val="44"/>
          <w:szCs w:val="44"/>
        </w:rPr>
      </w:pPr>
    </w:p>
    <w:p w:rsidR="00F42EFC" w:rsidRDefault="00F42EFC" w:rsidP="00F42EFC">
      <w:pPr>
        <w:autoSpaceDE w:val="0"/>
        <w:autoSpaceDN w:val="0"/>
        <w:adjustRightInd w:val="0"/>
        <w:spacing w:line="600" w:lineRule="exact"/>
        <w:ind w:firstLineChars="200" w:firstLine="640"/>
        <w:rPr>
          <w:rFonts w:ascii="黑体" w:eastAsia="黑体" w:hAnsi="黑体" w:cs="仿宋"/>
          <w:bCs/>
          <w:sz w:val="32"/>
          <w:szCs w:val="32"/>
        </w:rPr>
      </w:pPr>
      <w:r>
        <w:rPr>
          <w:rFonts w:ascii="黑体" w:eastAsia="黑体" w:hAnsi="黑体" w:cs="仿宋" w:hint="eastAsia"/>
          <w:bCs/>
          <w:sz w:val="32"/>
          <w:szCs w:val="32"/>
        </w:rPr>
        <w:t>一、主题内容</w:t>
      </w:r>
    </w:p>
    <w:p w:rsidR="00F42EFC" w:rsidRDefault="00F42EFC" w:rsidP="00F42EFC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以深入学习贯彻党的十八大及十八届三中、四中、五中全会和习近平总书记系列重要讲话精神为主线，聚焦落实“五大发展理念”，围绕推进全面从严治党、供给侧结构性改革、创新驱动发展、精准扶贫、“互联网</w:t>
      </w:r>
      <w:r>
        <w:rPr>
          <w:rFonts w:ascii="仿宋" w:eastAsia="仿宋" w:hAnsi="仿宋" w:cs="仿宋"/>
          <w:sz w:val="32"/>
          <w:szCs w:val="32"/>
        </w:rPr>
        <w:t>+</w:t>
      </w:r>
      <w:r>
        <w:rPr>
          <w:rFonts w:ascii="仿宋" w:eastAsia="仿宋" w:hAnsi="仿宋" w:cs="仿宋" w:hint="eastAsia"/>
          <w:sz w:val="32"/>
          <w:szCs w:val="32"/>
        </w:rPr>
        <w:t>”、社会治理等内容，紧密结合部门工作实际，运用撰写调研报告的形式，进行深入调查研究思考，注意发现和解决工作中出现的新情况、新问题，积极为推进“五个湖北”建设、实现“建成支点、走在前列”战略目标建言献策。</w:t>
      </w:r>
    </w:p>
    <w:p w:rsidR="00F42EFC" w:rsidRDefault="00F42EFC" w:rsidP="00F42EFC">
      <w:pPr>
        <w:autoSpaceDE w:val="0"/>
        <w:autoSpaceDN w:val="0"/>
        <w:adjustRightInd w:val="0"/>
        <w:spacing w:line="600" w:lineRule="exact"/>
        <w:ind w:firstLineChars="200" w:firstLine="640"/>
        <w:jc w:val="left"/>
        <w:rPr>
          <w:rFonts w:ascii="黑体" w:eastAsia="黑体" w:hAnsi="黑体" w:cs="仿宋"/>
          <w:bCs/>
          <w:sz w:val="32"/>
          <w:szCs w:val="32"/>
        </w:rPr>
      </w:pPr>
      <w:r>
        <w:rPr>
          <w:rFonts w:ascii="黑体" w:eastAsia="黑体" w:hAnsi="黑体" w:cs="仿宋" w:hint="eastAsia"/>
          <w:bCs/>
          <w:sz w:val="32"/>
          <w:szCs w:val="32"/>
        </w:rPr>
        <w:t>二、参评要求</w:t>
      </w:r>
    </w:p>
    <w:p w:rsidR="00F42EFC" w:rsidRDefault="00F42EFC" w:rsidP="00F42EFC">
      <w:pPr>
        <w:autoSpaceDE w:val="0"/>
        <w:autoSpaceDN w:val="0"/>
        <w:adjustRightInd w:val="0"/>
        <w:spacing w:line="600" w:lineRule="exact"/>
        <w:ind w:firstLineChars="200" w:firstLine="640"/>
        <w:rPr>
          <w:rFonts w:ascii="黑体" w:eastAsia="黑体" w:hAnsi="黑体" w:cs="仿宋"/>
          <w:bCs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、调研报告以实际调查为基础，有深度有价值；文章主题鲜明、观点正确、逻辑严谨，要把调查分析的结果以简明的形式表述出来；报告的数据、统计图、文献资料等材料真实可靠，科学翔实，内容不得涉密。</w:t>
      </w:r>
    </w:p>
    <w:p w:rsidR="00F42EFC" w:rsidRDefault="00F42EFC" w:rsidP="00F42EFC">
      <w:pPr>
        <w:widowControl/>
        <w:spacing w:line="600" w:lineRule="exact"/>
        <w:ind w:firstLine="660"/>
        <w:textAlignment w:val="baseline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、格式规范，题目自拟，文档统一采用</w:t>
      </w:r>
      <w:proofErr w:type="spellStart"/>
      <w:r>
        <w:rPr>
          <w:rFonts w:ascii="仿宋" w:eastAsia="仿宋" w:hAnsi="仿宋" w:cs="仿宋"/>
          <w:sz w:val="32"/>
          <w:szCs w:val="32"/>
        </w:rPr>
        <w:t>WpsOffice</w:t>
      </w:r>
      <w:proofErr w:type="spellEnd"/>
      <w:r>
        <w:rPr>
          <w:rFonts w:ascii="仿宋" w:eastAsia="仿宋" w:hAnsi="仿宋" w:cs="仿宋" w:hint="eastAsia"/>
          <w:sz w:val="32"/>
          <w:szCs w:val="32"/>
        </w:rPr>
        <w:t>专业版或</w:t>
      </w:r>
      <w:r>
        <w:rPr>
          <w:rFonts w:ascii="仿宋" w:eastAsia="仿宋" w:hAnsi="仿宋" w:cs="仿宋"/>
          <w:sz w:val="32"/>
          <w:szCs w:val="32"/>
        </w:rPr>
        <w:t>Word2010</w:t>
      </w:r>
      <w:r>
        <w:rPr>
          <w:rFonts w:ascii="仿宋" w:eastAsia="仿宋" w:hAnsi="仿宋" w:cs="仿宋" w:hint="eastAsia"/>
          <w:sz w:val="32"/>
          <w:szCs w:val="32"/>
        </w:rPr>
        <w:t>版本、</w:t>
      </w:r>
      <w:r>
        <w:rPr>
          <w:rFonts w:ascii="仿宋" w:eastAsia="仿宋" w:hAnsi="仿宋" w:cs="仿宋"/>
          <w:sz w:val="32"/>
          <w:szCs w:val="32"/>
        </w:rPr>
        <w:t>A4</w:t>
      </w:r>
      <w:r>
        <w:rPr>
          <w:rFonts w:ascii="仿宋" w:eastAsia="仿宋" w:hAnsi="仿宋" w:cs="仿宋" w:hint="eastAsia"/>
          <w:sz w:val="32"/>
          <w:szCs w:val="32"/>
        </w:rPr>
        <w:t>纸面排版，行距固定值</w:t>
      </w:r>
      <w:r>
        <w:rPr>
          <w:rFonts w:ascii="仿宋" w:eastAsia="仿宋" w:hAnsi="仿宋" w:cs="仿宋"/>
          <w:sz w:val="32"/>
          <w:szCs w:val="32"/>
        </w:rPr>
        <w:t>30</w:t>
      </w:r>
      <w:r>
        <w:rPr>
          <w:rFonts w:ascii="仿宋" w:eastAsia="仿宋" w:hAnsi="仿宋" w:cs="仿宋" w:hint="eastAsia"/>
          <w:sz w:val="32"/>
          <w:szCs w:val="32"/>
        </w:rPr>
        <w:t>磅，题目（居中，华文中宋</w:t>
      </w:r>
      <w:r>
        <w:rPr>
          <w:rFonts w:ascii="仿宋" w:eastAsia="仿宋" w:hAnsi="仿宋" w:cs="仿宋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号，加粗）与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正文间空一行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，一级标题黑体</w:t>
      </w:r>
      <w:r>
        <w:rPr>
          <w:rFonts w:ascii="仿宋" w:eastAsia="仿宋" w:hAnsi="仿宋" w:cs="仿宋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号，二级标题楷体</w:t>
      </w:r>
      <w:r>
        <w:rPr>
          <w:rFonts w:ascii="仿宋" w:eastAsia="仿宋" w:hAnsi="仿宋" w:cs="仿宋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号，正文仿宋</w:t>
      </w:r>
      <w:r>
        <w:rPr>
          <w:rFonts w:ascii="仿宋" w:eastAsia="仿宋" w:hAnsi="仿宋" w:cs="仿宋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号。在调研报告题目与正文间标明作者相关信息（个人作者：姓名、工作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单位、职务、联系邮箱、移动电话等；单位作者：工作单位，所有作者的姓名及职务，指定作者的联系邮箱、移动电话等）。引用的著作、数据等文献资料在附录中要列出参考文献篇目，引文须注明出处（统一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要求为页下注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）。</w:t>
      </w:r>
    </w:p>
    <w:p w:rsidR="00F42EFC" w:rsidRDefault="00F42EFC" w:rsidP="00F42EFC">
      <w:pPr>
        <w:widowControl/>
        <w:spacing w:line="600" w:lineRule="exact"/>
        <w:ind w:firstLine="660"/>
        <w:textAlignment w:val="baseline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、调研报告应为</w:t>
      </w:r>
      <w:r>
        <w:rPr>
          <w:rFonts w:ascii="仿宋" w:eastAsia="仿宋" w:hAnsi="仿宋" w:cs="仿宋"/>
          <w:sz w:val="32"/>
          <w:szCs w:val="32"/>
        </w:rPr>
        <w:t>2016</w:t>
      </w:r>
      <w:r>
        <w:rPr>
          <w:rFonts w:ascii="仿宋" w:eastAsia="仿宋" w:hAnsi="仿宋" w:cs="仿宋" w:hint="eastAsia"/>
          <w:sz w:val="32"/>
          <w:szCs w:val="32"/>
        </w:rPr>
        <w:t>年撰写的最新成果，作品要原创，不得抄袭，一经发现取消参评资格。</w:t>
      </w:r>
    </w:p>
    <w:p w:rsidR="00F42EFC" w:rsidRDefault="00F42EFC" w:rsidP="00F42EFC">
      <w:pPr>
        <w:widowControl/>
        <w:spacing w:line="600" w:lineRule="exact"/>
        <w:ind w:firstLine="660"/>
        <w:jc w:val="left"/>
        <w:textAlignment w:val="baseline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4</w:t>
      </w:r>
      <w:r>
        <w:rPr>
          <w:rFonts w:ascii="仿宋" w:eastAsia="仿宋" w:hAnsi="仿宋" w:cs="仿宋" w:hint="eastAsia"/>
          <w:sz w:val="32"/>
          <w:szCs w:val="32"/>
        </w:rPr>
        <w:t>、调研报告字数一般限制在</w:t>
      </w:r>
      <w:r>
        <w:rPr>
          <w:rFonts w:ascii="仿宋" w:eastAsia="仿宋" w:hAnsi="仿宋" w:cs="仿宋"/>
          <w:sz w:val="32"/>
          <w:szCs w:val="32"/>
        </w:rPr>
        <w:t>5000</w:t>
      </w:r>
      <w:r>
        <w:rPr>
          <w:rFonts w:ascii="仿宋" w:eastAsia="仿宋" w:hAnsi="仿宋" w:cs="仿宋" w:hint="eastAsia"/>
          <w:sz w:val="32"/>
          <w:szCs w:val="32"/>
        </w:rPr>
        <w:t>字以内。</w:t>
      </w:r>
      <w:r>
        <w:rPr>
          <w:rFonts w:ascii="仿宋" w:eastAsia="仿宋" w:hAnsi="仿宋" w:cs="仿宋"/>
          <w:sz w:val="32"/>
          <w:szCs w:val="32"/>
        </w:rPr>
        <w:t xml:space="preserve"> </w:t>
      </w:r>
    </w:p>
    <w:p w:rsidR="00F42EFC" w:rsidRDefault="00F42EFC" w:rsidP="00F42EFC">
      <w:pPr>
        <w:autoSpaceDE w:val="0"/>
        <w:autoSpaceDN w:val="0"/>
        <w:adjustRightInd w:val="0"/>
        <w:spacing w:line="600" w:lineRule="exact"/>
        <w:ind w:firstLineChars="200" w:firstLine="643"/>
        <w:jc w:val="left"/>
        <w:rPr>
          <w:rFonts w:ascii="黑体" w:eastAsia="黑体" w:hAnsi="黑体"/>
          <w:b/>
          <w:bCs/>
          <w:sz w:val="32"/>
          <w:szCs w:val="32"/>
        </w:rPr>
      </w:pPr>
      <w:r>
        <w:rPr>
          <w:rFonts w:ascii="黑体" w:eastAsia="黑体" w:hAnsi="黑体" w:hint="eastAsia"/>
          <w:b/>
          <w:bCs/>
          <w:sz w:val="32"/>
          <w:szCs w:val="32"/>
        </w:rPr>
        <w:t>三、评选方法</w:t>
      </w:r>
    </w:p>
    <w:p w:rsidR="00F42EFC" w:rsidRDefault="00F42EFC" w:rsidP="00F42EFC">
      <w:pPr>
        <w:autoSpaceDE w:val="0"/>
        <w:autoSpaceDN w:val="0"/>
        <w:adjustRightInd w:val="0"/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楷体" w:eastAsia="楷体" w:hAnsi="楷体" w:cs="仿宋" w:hint="eastAsia"/>
          <w:sz w:val="32"/>
          <w:szCs w:val="32"/>
        </w:rPr>
        <w:t>（一）单位推荐。</w:t>
      </w:r>
      <w:r>
        <w:rPr>
          <w:rFonts w:ascii="仿宋" w:eastAsia="仿宋" w:hAnsi="仿宋" w:cs="仿宋" w:hint="eastAsia"/>
          <w:sz w:val="32"/>
          <w:szCs w:val="32"/>
        </w:rPr>
        <w:t>各单位在组织初评的基础上，择优报送</w:t>
      </w:r>
      <w:r>
        <w:rPr>
          <w:rFonts w:ascii="仿宋" w:eastAsia="仿宋" w:hAnsi="仿宋" w:cs="仿宋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篇调研报告参评，于</w:t>
      </w:r>
      <w:r>
        <w:rPr>
          <w:rFonts w:ascii="仿宋" w:eastAsia="仿宋" w:hAnsi="仿宋" w:cs="仿宋"/>
          <w:sz w:val="32"/>
          <w:szCs w:val="32"/>
        </w:rPr>
        <w:t>11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6日前将推荐表及调研报告（一式两份并附电子版）报至省直机关能力大比武活动组委会办公室（省直机关工会</w:t>
      </w:r>
      <w:r>
        <w:rPr>
          <w:rFonts w:ascii="仿宋" w:eastAsia="仿宋" w:hAnsi="仿宋" w:cs="仿宋"/>
          <w:sz w:val="32"/>
          <w:szCs w:val="32"/>
        </w:rPr>
        <w:t>201</w:t>
      </w:r>
      <w:r>
        <w:rPr>
          <w:rFonts w:ascii="仿宋" w:eastAsia="仿宋" w:hAnsi="仿宋" w:cs="仿宋" w:hint="eastAsia"/>
          <w:sz w:val="32"/>
          <w:szCs w:val="32"/>
        </w:rPr>
        <w:t>室），邮箱：</w:t>
      </w:r>
      <w:hyperlink r:id="rId6" w:history="1">
        <w:r>
          <w:rPr>
            <w:rFonts w:ascii="仿宋" w:eastAsia="仿宋" w:hAnsi="仿宋" w:cs="仿宋"/>
            <w:sz w:val="32"/>
            <w:szCs w:val="32"/>
          </w:rPr>
          <w:t>szdbw2016@qq.com</w:t>
        </w:r>
      </w:hyperlink>
      <w:r>
        <w:rPr>
          <w:rFonts w:ascii="仿宋" w:eastAsia="仿宋" w:hAnsi="仿宋" w:cs="仿宋" w:hint="eastAsia"/>
          <w:sz w:val="32"/>
          <w:szCs w:val="32"/>
        </w:rPr>
        <w:t>。电子邮件名称，统一为“优秀调研报告评选</w:t>
      </w:r>
      <w:r>
        <w:rPr>
          <w:rFonts w:ascii="仿宋" w:eastAsia="仿宋" w:hAnsi="仿宋" w:cs="仿宋"/>
          <w:sz w:val="32"/>
          <w:szCs w:val="32"/>
        </w:rPr>
        <w:t>——</w:t>
      </w:r>
      <w:r>
        <w:rPr>
          <w:rFonts w:ascii="仿宋" w:eastAsia="仿宋" w:hAnsi="仿宋" w:cs="仿宋" w:hint="eastAsia"/>
          <w:sz w:val="32"/>
          <w:szCs w:val="32"/>
        </w:rPr>
        <w:t>文稿题目”。</w:t>
      </w:r>
    </w:p>
    <w:p w:rsidR="00F42EFC" w:rsidRDefault="00F42EFC" w:rsidP="00F42EFC">
      <w:pPr>
        <w:autoSpaceDE w:val="0"/>
        <w:autoSpaceDN w:val="0"/>
        <w:adjustRightInd w:val="0"/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楷体" w:eastAsia="楷体" w:hAnsi="楷体" w:cs="仿宋" w:hint="eastAsia"/>
          <w:sz w:val="32"/>
          <w:szCs w:val="32"/>
        </w:rPr>
        <w:t>（二）专家评选。</w:t>
      </w:r>
      <w:r>
        <w:rPr>
          <w:rFonts w:ascii="仿宋" w:eastAsia="仿宋" w:hAnsi="仿宋" w:cs="仿宋" w:hint="eastAsia"/>
          <w:sz w:val="32"/>
          <w:szCs w:val="32"/>
        </w:rPr>
        <w:t>组织专家对参评调研报告进行评选，评出一等奖3篇，二等奖7篇，三等奖</w:t>
      </w:r>
      <w:r>
        <w:rPr>
          <w:rFonts w:ascii="仿宋" w:eastAsia="仿宋" w:hAnsi="仿宋" w:cs="仿宋"/>
          <w:sz w:val="32"/>
          <w:szCs w:val="32"/>
        </w:rPr>
        <w:t>20</w:t>
      </w:r>
      <w:r>
        <w:rPr>
          <w:rFonts w:ascii="仿宋" w:eastAsia="仿宋" w:hAnsi="仿宋" w:cs="仿宋" w:hint="eastAsia"/>
          <w:sz w:val="32"/>
          <w:szCs w:val="32"/>
        </w:rPr>
        <w:t>篇。另设优秀奖若干名。</w:t>
      </w:r>
    </w:p>
    <w:p w:rsidR="00F42EFC" w:rsidRDefault="00F42EFC" w:rsidP="00F42EFC">
      <w:pPr>
        <w:rPr>
          <w:rFonts w:ascii="华文仿宋" w:eastAsia="华文仿宋" w:hAnsi="华文仿宋"/>
          <w:color w:val="555555"/>
          <w:sz w:val="44"/>
          <w:szCs w:val="44"/>
          <w:shd w:val="clear" w:color="auto" w:fill="FFFFFF"/>
        </w:rPr>
      </w:pPr>
    </w:p>
    <w:p w:rsidR="00F42EFC" w:rsidRDefault="00F42EFC" w:rsidP="00F42EFC">
      <w:pPr>
        <w:rPr>
          <w:rFonts w:ascii="黑体" w:eastAsia="黑体" w:hAnsi="黑体"/>
          <w:color w:val="555555"/>
          <w:sz w:val="44"/>
          <w:szCs w:val="44"/>
          <w:shd w:val="clear" w:color="auto" w:fill="FFFFFF"/>
        </w:rPr>
      </w:pPr>
    </w:p>
    <w:p w:rsidR="00F42EFC" w:rsidRDefault="00F42EFC" w:rsidP="00F42EFC">
      <w:pPr>
        <w:overflowPunct w:val="0"/>
        <w:spacing w:line="540" w:lineRule="exact"/>
        <w:jc w:val="center"/>
        <w:rPr>
          <w:rFonts w:ascii="宋体" w:cs="黑体"/>
          <w:b/>
          <w:sz w:val="44"/>
          <w:szCs w:val="44"/>
        </w:rPr>
      </w:pPr>
    </w:p>
    <w:p w:rsidR="00F42EFC" w:rsidRDefault="00F42EFC" w:rsidP="00F42EFC">
      <w:pPr>
        <w:overflowPunct w:val="0"/>
        <w:spacing w:line="540" w:lineRule="exact"/>
        <w:jc w:val="center"/>
        <w:rPr>
          <w:rFonts w:ascii="宋体" w:cs="黑体"/>
          <w:b/>
          <w:sz w:val="44"/>
          <w:szCs w:val="44"/>
        </w:rPr>
      </w:pPr>
    </w:p>
    <w:p w:rsidR="00F42EFC" w:rsidRDefault="00F42EFC" w:rsidP="00F42EFC">
      <w:pPr>
        <w:overflowPunct w:val="0"/>
        <w:spacing w:line="540" w:lineRule="exact"/>
        <w:jc w:val="center"/>
        <w:rPr>
          <w:rFonts w:ascii="宋体" w:cs="黑体"/>
          <w:b/>
          <w:sz w:val="44"/>
          <w:szCs w:val="44"/>
        </w:rPr>
      </w:pPr>
    </w:p>
    <w:p w:rsidR="00F42EFC" w:rsidRDefault="00F42EFC" w:rsidP="00F42EFC">
      <w:pPr>
        <w:overflowPunct w:val="0"/>
        <w:spacing w:line="540" w:lineRule="exact"/>
        <w:jc w:val="center"/>
        <w:rPr>
          <w:rFonts w:ascii="宋体" w:cs="黑体"/>
          <w:b/>
          <w:sz w:val="44"/>
          <w:szCs w:val="44"/>
        </w:rPr>
      </w:pPr>
    </w:p>
    <w:p w:rsidR="00F42EFC" w:rsidRDefault="00F42EFC" w:rsidP="00F42EFC">
      <w:pPr>
        <w:overflowPunct w:val="0"/>
        <w:spacing w:line="540" w:lineRule="exact"/>
        <w:jc w:val="center"/>
        <w:rPr>
          <w:rFonts w:ascii="宋体" w:cs="黑体"/>
          <w:b/>
          <w:sz w:val="44"/>
          <w:szCs w:val="44"/>
        </w:rPr>
      </w:pPr>
    </w:p>
    <w:p w:rsidR="00F42EFC" w:rsidRDefault="00F42EFC" w:rsidP="00F42EFC">
      <w:pPr>
        <w:overflowPunct w:val="0"/>
        <w:spacing w:line="540" w:lineRule="exact"/>
        <w:jc w:val="center"/>
        <w:rPr>
          <w:rFonts w:ascii="宋体" w:cs="黑体"/>
          <w:b/>
          <w:sz w:val="44"/>
          <w:szCs w:val="44"/>
        </w:rPr>
      </w:pPr>
    </w:p>
    <w:p w:rsidR="00F42EFC" w:rsidRDefault="00F42EFC" w:rsidP="00F42EFC">
      <w:pPr>
        <w:overflowPunct w:val="0"/>
        <w:spacing w:line="540" w:lineRule="exact"/>
        <w:jc w:val="center"/>
        <w:rPr>
          <w:rFonts w:ascii="宋体" w:cs="黑体"/>
          <w:b/>
          <w:sz w:val="44"/>
          <w:szCs w:val="44"/>
        </w:rPr>
      </w:pPr>
      <w:r>
        <w:rPr>
          <w:rFonts w:ascii="宋体" w:hAnsi="宋体" w:cs="黑体" w:hint="eastAsia"/>
          <w:b/>
          <w:sz w:val="44"/>
          <w:szCs w:val="44"/>
        </w:rPr>
        <w:t>省直机关优秀调研报告推荐表</w:t>
      </w:r>
    </w:p>
    <w:p w:rsidR="00F42EFC" w:rsidRDefault="00F42EFC" w:rsidP="00F42EFC">
      <w:pPr>
        <w:overflowPunct w:val="0"/>
        <w:spacing w:line="540" w:lineRule="exact"/>
        <w:jc w:val="center"/>
        <w:rPr>
          <w:rFonts w:ascii="黑体" w:eastAsia="黑体" w:hAnsi="黑体" w:cs="黑体"/>
          <w:sz w:val="44"/>
          <w:szCs w:val="44"/>
        </w:rPr>
      </w:pPr>
    </w:p>
    <w:p w:rsidR="00F42EFC" w:rsidRDefault="00F42EFC" w:rsidP="00F42EFC">
      <w:pPr>
        <w:overflowPunct w:val="0"/>
        <w:spacing w:line="540" w:lineRule="exact"/>
        <w:rPr>
          <w:rFonts w:ascii="楷体" w:eastAsia="楷体" w:hAnsi="楷体" w:cs="楷体"/>
          <w:b/>
          <w:bCs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z w:val="32"/>
          <w:szCs w:val="32"/>
        </w:rPr>
        <w:t>单位名称：</w:t>
      </w:r>
      <w:r>
        <w:rPr>
          <w:rFonts w:ascii="楷体" w:eastAsia="楷体" w:hAnsi="楷体" w:cs="楷体"/>
          <w:b/>
          <w:bCs/>
          <w:sz w:val="32"/>
          <w:szCs w:val="32"/>
        </w:rPr>
        <w:t xml:space="preserve">                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（盖章）</w:t>
      </w: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48"/>
        <w:gridCol w:w="6838"/>
      </w:tblGrid>
      <w:tr w:rsidR="00F42EFC" w:rsidTr="00E12EF8">
        <w:trPr>
          <w:trHeight w:val="945"/>
        </w:trPr>
        <w:tc>
          <w:tcPr>
            <w:tcW w:w="2448" w:type="dxa"/>
            <w:vAlign w:val="center"/>
          </w:tcPr>
          <w:p w:rsidR="00F42EFC" w:rsidRDefault="00F42EFC" w:rsidP="00E12EF8">
            <w:pPr>
              <w:overflowPunct w:val="0"/>
              <w:spacing w:line="540" w:lineRule="exact"/>
              <w:jc w:val="center"/>
              <w:rPr>
                <w:rFonts w:ascii="楷体" w:eastAsia="楷体" w:hAnsi="楷体" w:cs="楷体"/>
                <w:b/>
                <w:bCs/>
                <w:sz w:val="32"/>
                <w:szCs w:val="32"/>
              </w:rPr>
            </w:pPr>
            <w:r>
              <w:rPr>
                <w:rFonts w:ascii="楷体" w:eastAsia="楷体" w:hAnsi="楷体" w:cs="楷体" w:hint="eastAsia"/>
                <w:b/>
                <w:bCs/>
                <w:sz w:val="32"/>
                <w:szCs w:val="32"/>
              </w:rPr>
              <w:t>调研报告</w:t>
            </w:r>
          </w:p>
          <w:p w:rsidR="00F42EFC" w:rsidRDefault="00F42EFC" w:rsidP="00E12EF8">
            <w:pPr>
              <w:overflowPunct w:val="0"/>
              <w:spacing w:line="540" w:lineRule="exact"/>
              <w:jc w:val="center"/>
              <w:rPr>
                <w:rFonts w:ascii="楷体" w:eastAsia="楷体" w:hAnsi="楷体" w:cs="楷体"/>
                <w:b/>
                <w:bCs/>
                <w:sz w:val="32"/>
                <w:szCs w:val="32"/>
              </w:rPr>
            </w:pPr>
            <w:r>
              <w:rPr>
                <w:rFonts w:ascii="楷体" w:eastAsia="楷体" w:hAnsi="楷体" w:cs="楷体" w:hint="eastAsia"/>
                <w:b/>
                <w:bCs/>
                <w:sz w:val="32"/>
                <w:szCs w:val="32"/>
              </w:rPr>
              <w:t>题目</w:t>
            </w:r>
          </w:p>
        </w:tc>
        <w:tc>
          <w:tcPr>
            <w:tcW w:w="6838" w:type="dxa"/>
          </w:tcPr>
          <w:p w:rsidR="00F42EFC" w:rsidRDefault="00F42EFC" w:rsidP="00E12EF8">
            <w:pPr>
              <w:overflowPunct w:val="0"/>
              <w:spacing w:line="540" w:lineRule="exact"/>
              <w:rPr>
                <w:rFonts w:ascii="楷体" w:eastAsia="楷体" w:hAnsi="楷体" w:cs="楷体"/>
                <w:b/>
                <w:bCs/>
                <w:sz w:val="32"/>
                <w:szCs w:val="32"/>
              </w:rPr>
            </w:pPr>
          </w:p>
        </w:tc>
      </w:tr>
      <w:tr w:rsidR="00F42EFC" w:rsidTr="00E12EF8">
        <w:trPr>
          <w:trHeight w:val="1568"/>
        </w:trPr>
        <w:tc>
          <w:tcPr>
            <w:tcW w:w="2448" w:type="dxa"/>
            <w:vAlign w:val="center"/>
          </w:tcPr>
          <w:p w:rsidR="00F42EFC" w:rsidRDefault="00F42EFC" w:rsidP="00E12EF8">
            <w:pPr>
              <w:overflowPunct w:val="0"/>
              <w:spacing w:line="540" w:lineRule="exact"/>
              <w:jc w:val="center"/>
              <w:rPr>
                <w:rFonts w:ascii="楷体" w:eastAsia="楷体" w:hAnsi="楷体" w:cs="楷体"/>
                <w:b/>
                <w:bCs/>
                <w:sz w:val="32"/>
                <w:szCs w:val="32"/>
              </w:rPr>
            </w:pPr>
            <w:r>
              <w:rPr>
                <w:rFonts w:ascii="楷体" w:eastAsia="楷体" w:hAnsi="楷体" w:cs="楷体" w:hint="eastAsia"/>
                <w:b/>
                <w:bCs/>
                <w:sz w:val="32"/>
                <w:szCs w:val="32"/>
              </w:rPr>
              <w:t>参与完成</w:t>
            </w:r>
          </w:p>
          <w:p w:rsidR="00F42EFC" w:rsidRDefault="00F42EFC" w:rsidP="00E12EF8">
            <w:pPr>
              <w:overflowPunct w:val="0"/>
              <w:spacing w:line="540" w:lineRule="exact"/>
              <w:ind w:firstLineChars="246" w:firstLine="790"/>
              <w:rPr>
                <w:rFonts w:ascii="楷体" w:eastAsia="楷体" w:hAnsi="楷体" w:cs="楷体"/>
                <w:b/>
                <w:bCs/>
                <w:sz w:val="32"/>
                <w:szCs w:val="32"/>
              </w:rPr>
            </w:pPr>
            <w:r>
              <w:rPr>
                <w:rFonts w:ascii="楷体" w:eastAsia="楷体" w:hAnsi="楷体" w:cs="楷体" w:hint="eastAsia"/>
                <w:b/>
                <w:bCs/>
                <w:sz w:val="32"/>
                <w:szCs w:val="32"/>
              </w:rPr>
              <w:t>人员</w:t>
            </w:r>
          </w:p>
        </w:tc>
        <w:tc>
          <w:tcPr>
            <w:tcW w:w="6838" w:type="dxa"/>
          </w:tcPr>
          <w:p w:rsidR="00F42EFC" w:rsidRDefault="00F42EFC" w:rsidP="00E12EF8">
            <w:pPr>
              <w:overflowPunct w:val="0"/>
              <w:spacing w:line="540" w:lineRule="exact"/>
              <w:rPr>
                <w:rFonts w:ascii="楷体" w:eastAsia="楷体" w:hAnsi="楷体" w:cs="楷体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（姓名、工作单位及职务）</w:t>
            </w:r>
          </w:p>
        </w:tc>
      </w:tr>
      <w:tr w:rsidR="00F42EFC" w:rsidTr="00E12EF8">
        <w:trPr>
          <w:trHeight w:val="927"/>
        </w:trPr>
        <w:tc>
          <w:tcPr>
            <w:tcW w:w="2448" w:type="dxa"/>
            <w:vAlign w:val="center"/>
          </w:tcPr>
          <w:p w:rsidR="00F42EFC" w:rsidRDefault="00F42EFC" w:rsidP="00E12EF8">
            <w:pPr>
              <w:overflowPunct w:val="0"/>
              <w:spacing w:line="540" w:lineRule="exact"/>
              <w:jc w:val="center"/>
              <w:rPr>
                <w:rFonts w:ascii="楷体" w:eastAsia="楷体" w:hAnsi="楷体" w:cs="楷体"/>
                <w:b/>
                <w:bCs/>
                <w:sz w:val="32"/>
                <w:szCs w:val="32"/>
              </w:rPr>
            </w:pPr>
            <w:r>
              <w:rPr>
                <w:rFonts w:ascii="楷体" w:eastAsia="楷体" w:hAnsi="楷体" w:cs="楷体" w:hint="eastAsia"/>
                <w:b/>
                <w:bCs/>
                <w:sz w:val="32"/>
                <w:szCs w:val="32"/>
              </w:rPr>
              <w:t>完成时间</w:t>
            </w:r>
          </w:p>
        </w:tc>
        <w:tc>
          <w:tcPr>
            <w:tcW w:w="6838" w:type="dxa"/>
          </w:tcPr>
          <w:p w:rsidR="00F42EFC" w:rsidRDefault="00F42EFC" w:rsidP="00E12EF8">
            <w:pPr>
              <w:overflowPunct w:val="0"/>
              <w:spacing w:line="540" w:lineRule="exact"/>
              <w:rPr>
                <w:rFonts w:ascii="楷体" w:eastAsia="楷体" w:hAnsi="楷体" w:cs="楷体"/>
                <w:b/>
                <w:bCs/>
                <w:sz w:val="32"/>
                <w:szCs w:val="32"/>
              </w:rPr>
            </w:pPr>
          </w:p>
        </w:tc>
      </w:tr>
      <w:tr w:rsidR="00F42EFC" w:rsidTr="00E12EF8">
        <w:trPr>
          <w:trHeight w:val="7154"/>
        </w:trPr>
        <w:tc>
          <w:tcPr>
            <w:tcW w:w="2448" w:type="dxa"/>
            <w:vAlign w:val="center"/>
          </w:tcPr>
          <w:p w:rsidR="00F42EFC" w:rsidRDefault="00F42EFC" w:rsidP="00E12EF8">
            <w:pPr>
              <w:overflowPunct w:val="0"/>
              <w:spacing w:line="540" w:lineRule="exact"/>
              <w:jc w:val="center"/>
              <w:rPr>
                <w:rFonts w:ascii="楷体" w:eastAsia="楷体" w:hAnsi="楷体" w:cs="楷体"/>
                <w:b/>
                <w:bCs/>
                <w:sz w:val="32"/>
                <w:szCs w:val="32"/>
              </w:rPr>
            </w:pPr>
            <w:r>
              <w:rPr>
                <w:rFonts w:ascii="楷体" w:eastAsia="楷体" w:hAnsi="楷体" w:cs="楷体" w:hint="eastAsia"/>
                <w:b/>
                <w:bCs/>
                <w:sz w:val="32"/>
                <w:szCs w:val="32"/>
              </w:rPr>
              <w:t>内容概述</w:t>
            </w:r>
          </w:p>
          <w:p w:rsidR="00F42EFC" w:rsidRDefault="00F42EFC" w:rsidP="00E12EF8">
            <w:pPr>
              <w:overflowPunct w:val="0"/>
              <w:spacing w:line="540" w:lineRule="exact"/>
              <w:jc w:val="center"/>
              <w:rPr>
                <w:rFonts w:ascii="楷体" w:eastAsia="楷体" w:hAnsi="楷体" w:cs="楷体"/>
                <w:b/>
                <w:bCs/>
                <w:sz w:val="32"/>
                <w:szCs w:val="32"/>
              </w:rPr>
            </w:pPr>
          </w:p>
        </w:tc>
        <w:tc>
          <w:tcPr>
            <w:tcW w:w="6838" w:type="dxa"/>
          </w:tcPr>
          <w:p w:rsidR="00F42EFC" w:rsidRDefault="00F42EFC" w:rsidP="00E12EF8">
            <w:pPr>
              <w:overflowPunct w:val="0"/>
              <w:spacing w:line="540" w:lineRule="exact"/>
              <w:rPr>
                <w:rFonts w:ascii="楷体" w:eastAsia="楷体" w:hAnsi="楷体" w:cs="楷体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（课题研究价值及目的、调研的基本方法、主要成果及创新点，字数</w:t>
            </w:r>
            <w:r>
              <w:rPr>
                <w:rFonts w:ascii="仿宋" w:eastAsia="仿宋" w:hAnsi="仿宋" w:cs="仿宋"/>
                <w:sz w:val="30"/>
                <w:szCs w:val="30"/>
              </w:rPr>
              <w:t>800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字以内）</w:t>
            </w:r>
          </w:p>
        </w:tc>
      </w:tr>
    </w:tbl>
    <w:p w:rsidR="00F42EFC" w:rsidRDefault="00F42EFC" w:rsidP="00F42EFC">
      <w:pPr>
        <w:overflowPunct w:val="0"/>
        <w:spacing w:line="540" w:lineRule="exact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z w:val="32"/>
          <w:szCs w:val="32"/>
        </w:rPr>
        <w:t>联系人：</w:t>
      </w:r>
      <w:r>
        <w:rPr>
          <w:rFonts w:ascii="楷体" w:eastAsia="楷体" w:hAnsi="楷体" w:cs="楷体"/>
          <w:b/>
          <w:bCs/>
          <w:sz w:val="32"/>
          <w:szCs w:val="32"/>
        </w:rPr>
        <w:t xml:space="preserve">              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电话：</w:t>
      </w:r>
    </w:p>
    <w:p w:rsidR="00925C1C" w:rsidRDefault="00925C1C"/>
    <w:sectPr w:rsidR="00925C1C" w:rsidSect="00925C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425A" w:rsidRDefault="0018425A" w:rsidP="00F42EFC">
      <w:r>
        <w:separator/>
      </w:r>
    </w:p>
  </w:endnote>
  <w:endnote w:type="continuationSeparator" w:id="0">
    <w:p w:rsidR="0018425A" w:rsidRDefault="0018425A" w:rsidP="00F42E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425A" w:rsidRDefault="0018425A" w:rsidP="00F42EFC">
      <w:r>
        <w:separator/>
      </w:r>
    </w:p>
  </w:footnote>
  <w:footnote w:type="continuationSeparator" w:id="0">
    <w:p w:rsidR="0018425A" w:rsidRDefault="0018425A" w:rsidP="00F42E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2EFC"/>
    <w:rsid w:val="0018425A"/>
    <w:rsid w:val="00925C1C"/>
    <w:rsid w:val="00F42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EF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42E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42EF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42EF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42EF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zdbw2016@qq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153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lenovo-pc</dc:creator>
  <cp:keywords/>
  <dc:description/>
  <cp:lastModifiedBy>lenovo-pc</cp:lastModifiedBy>
  <cp:revision>2</cp:revision>
  <dcterms:created xsi:type="dcterms:W3CDTF">2016-10-11T05:26:00Z</dcterms:created>
  <dcterms:modified xsi:type="dcterms:W3CDTF">2016-10-11T05:26:00Z</dcterms:modified>
</cp:coreProperties>
</file>