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A9" w:rsidRDefault="00A158A9" w:rsidP="00A158A9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附件4</w:t>
      </w:r>
    </w:p>
    <w:p w:rsidR="00A158A9" w:rsidRDefault="00A158A9" w:rsidP="00A158A9">
      <w:pPr>
        <w:jc w:val="center"/>
        <w:rPr>
          <w:rFonts w:ascii="宋体" w:hAnsi="宋体" w:cs="黑体" w:hint="eastAsia"/>
          <w:b/>
          <w:sz w:val="44"/>
          <w:szCs w:val="44"/>
        </w:rPr>
      </w:pPr>
    </w:p>
    <w:p w:rsidR="00A158A9" w:rsidRDefault="00A158A9" w:rsidP="00A158A9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宋体" w:hAnsi="宋体" w:cs="黑体" w:hint="eastAsia"/>
          <w:b/>
          <w:sz w:val="44"/>
          <w:szCs w:val="44"/>
        </w:rPr>
        <w:t>省直机关精准扶贫“最佳案例”评选方案</w:t>
      </w:r>
    </w:p>
    <w:p w:rsidR="00A158A9" w:rsidRDefault="00A158A9" w:rsidP="00A158A9">
      <w:pPr>
        <w:jc w:val="left"/>
        <w:rPr>
          <w:rFonts w:ascii="黑体" w:eastAsia="黑体" w:hAnsi="黑体" w:cs="黑体" w:hint="eastAsia"/>
          <w:b/>
          <w:sz w:val="44"/>
          <w:szCs w:val="44"/>
        </w:rPr>
      </w:pPr>
    </w:p>
    <w:p w:rsidR="00A158A9" w:rsidRDefault="00A158A9" w:rsidP="00A158A9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主题内容</w:t>
      </w:r>
    </w:p>
    <w:p w:rsidR="00A158A9" w:rsidRDefault="00A158A9" w:rsidP="00A158A9">
      <w:pPr>
        <w:pStyle w:val="1"/>
        <w:ind w:firstLineChars="181" w:firstLine="579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全面贯彻落实中央和省委、省政府关于推进精准扶贫的决策部署，按照《关于在省直机关开展“我为精准脱贫办实事”活动的通知》（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鄂直工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[2016]4号）要求，努力在精准扶贫工作中走前头、作表率，帮扶措施具体化，帮扶效果可视化，帮扶发展可持续化，切实使村级集体经济富起来、贫困农户扶起来、基层组织强起来、留守儿童帮起来的鲜活案例。</w:t>
      </w:r>
    </w:p>
    <w:p w:rsidR="00A158A9" w:rsidRDefault="00A158A9" w:rsidP="00A158A9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参评要求</w:t>
      </w:r>
    </w:p>
    <w:p w:rsidR="00A158A9" w:rsidRDefault="00A158A9" w:rsidP="00A158A9">
      <w:pPr>
        <w:pStyle w:val="1"/>
        <w:ind w:firstLineChars="228" w:firstLine="730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1、案例主题鲜明，内容真实，工作注重创新，有较强的指导性和示范性。</w:t>
      </w:r>
    </w:p>
    <w:p w:rsidR="00A158A9" w:rsidRDefault="00A158A9" w:rsidP="00A158A9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2、格式规范，题目自拟，文档统一采用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WpsOffice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专业版或Word2010版本、A4纸面排版，行距固定值30磅，题目（居中，华文中宋2号，加粗）与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正文间空一行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一级标题黑体3号，二级标题楷体3号，正文仿宋3号。在案例题目与正文间标明作者相关信息（个人作者：姓名、工作单位、职务、联系邮箱、移动电话等；单位作者：单位名称，执笔人姓名、职务、联系方式等）。</w:t>
      </w:r>
    </w:p>
    <w:p w:rsidR="00A158A9" w:rsidRDefault="00A158A9" w:rsidP="00A158A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3、案例字数在3000字以内，可配以PPT展示。必要时可附报上级机关、当地政府评价、媒体宣传等资料。</w:t>
      </w:r>
    </w:p>
    <w:p w:rsidR="00A158A9" w:rsidRDefault="00A158A9" w:rsidP="00A158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4、各单位上报案例应为2016年以来精准扶贫工作的最新成果，不得弄虚作假和抄袭，一经发现取消参评资格。组委会办公室届时将征求有关部门意见，并予以公示。</w:t>
      </w:r>
    </w:p>
    <w:p w:rsidR="00A158A9" w:rsidRDefault="00A158A9" w:rsidP="00A158A9">
      <w:pPr>
        <w:pStyle w:val="1"/>
        <w:ind w:left="660" w:firstLineChars="0" w:firstLine="0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三、评选方法</w:t>
      </w:r>
    </w:p>
    <w:p w:rsidR="00A158A9" w:rsidRDefault="00A158A9" w:rsidP="00A158A9">
      <w:pPr>
        <w:pStyle w:val="1"/>
        <w:ind w:firstLineChars="181" w:firstLine="579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（一）单位推荐。</w:t>
      </w:r>
      <w:r>
        <w:rPr>
          <w:rFonts w:ascii="仿宋" w:eastAsia="仿宋" w:hAnsi="仿宋" w:cs="仿宋" w:hint="eastAsia"/>
          <w:sz w:val="32"/>
          <w:szCs w:val="32"/>
        </w:rPr>
        <w:t>由各单位择优推荐1个案例参评，于11月16日前将推荐表及案例材料（一式两份并附电子版）报至省直机关能力大比武活动组委会办公室（省直机关工会201室），邮箱：</w:t>
      </w:r>
      <w:hyperlink r:id="rId7" w:history="1">
        <w:r>
          <w:rPr>
            <w:rStyle w:val="a5"/>
            <w:rFonts w:ascii="仿宋" w:eastAsia="仿宋" w:hAnsi="仿宋" w:cs="仿宋" w:hint="eastAsia"/>
            <w:sz w:val="32"/>
            <w:szCs w:val="32"/>
          </w:rPr>
          <w:t>szdbw2016@qq.com</w:t>
        </w:r>
      </w:hyperlink>
      <w:r>
        <w:rPr>
          <w:rFonts w:ascii="仿宋" w:eastAsia="仿宋" w:hAnsi="仿宋" w:cs="仿宋" w:hint="eastAsia"/>
          <w:sz w:val="32"/>
          <w:szCs w:val="32"/>
        </w:rPr>
        <w:t>。电子邮件名称，统一为“最佳案例评选——文稿题目”。</w:t>
      </w:r>
    </w:p>
    <w:p w:rsidR="00A158A9" w:rsidRDefault="00A158A9" w:rsidP="00A158A9">
      <w:pPr>
        <w:pStyle w:val="1"/>
        <w:ind w:firstLineChars="181" w:firstLine="579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（二）专家评选</w:t>
      </w:r>
      <w:r>
        <w:rPr>
          <w:rFonts w:ascii="仿宋" w:eastAsia="仿宋" w:hAnsi="仿宋" w:cs="仿宋" w:hint="eastAsia"/>
          <w:sz w:val="32"/>
          <w:szCs w:val="32"/>
        </w:rPr>
        <w:t>。组织专家对参评案例进行评审，评出一等奖3个，二等奖7个，三等奖20个。另设优秀奖若干名。</w:t>
      </w:r>
    </w:p>
    <w:p w:rsidR="00A158A9" w:rsidRDefault="00A158A9" w:rsidP="00A158A9">
      <w:pPr>
        <w:rPr>
          <w:rFonts w:hint="eastAsia"/>
        </w:rPr>
      </w:pPr>
    </w:p>
    <w:p w:rsidR="00A158A9" w:rsidRDefault="00A158A9" w:rsidP="00A158A9">
      <w:pPr>
        <w:rPr>
          <w:rFonts w:ascii="黑体" w:eastAsia="黑体" w:hAnsi="黑体"/>
          <w:color w:val="555555"/>
          <w:sz w:val="44"/>
          <w:szCs w:val="44"/>
          <w:shd w:val="clear" w:color="auto" w:fill="FFFFFF"/>
        </w:rPr>
      </w:pPr>
    </w:p>
    <w:p w:rsidR="00A158A9" w:rsidRDefault="00A158A9" w:rsidP="00A158A9">
      <w:pPr>
        <w:rPr>
          <w:rFonts w:ascii="黑体" w:eastAsia="黑体" w:hAnsi="黑体" w:hint="eastAsia"/>
          <w:color w:val="555555"/>
          <w:sz w:val="44"/>
          <w:szCs w:val="44"/>
          <w:shd w:val="clear" w:color="auto" w:fill="FFFFFF"/>
        </w:rPr>
      </w:pPr>
    </w:p>
    <w:p w:rsidR="00A158A9" w:rsidRDefault="00A158A9" w:rsidP="00A158A9">
      <w:pPr>
        <w:rPr>
          <w:rFonts w:ascii="黑体" w:eastAsia="黑体" w:hAnsi="黑体" w:hint="eastAsia"/>
          <w:color w:val="555555"/>
          <w:sz w:val="44"/>
          <w:szCs w:val="44"/>
          <w:shd w:val="clear" w:color="auto" w:fill="FFFFFF"/>
        </w:rPr>
      </w:pPr>
    </w:p>
    <w:p w:rsidR="00A158A9" w:rsidRDefault="00A158A9" w:rsidP="00A158A9">
      <w:pPr>
        <w:rPr>
          <w:rFonts w:ascii="黑体" w:eastAsia="黑体" w:hAnsi="黑体" w:hint="eastAsia"/>
          <w:color w:val="555555"/>
          <w:sz w:val="44"/>
          <w:szCs w:val="44"/>
          <w:shd w:val="clear" w:color="auto" w:fill="FFFFFF"/>
        </w:rPr>
      </w:pPr>
    </w:p>
    <w:p w:rsidR="00A158A9" w:rsidRDefault="00A158A9" w:rsidP="00A158A9">
      <w:pPr>
        <w:rPr>
          <w:rFonts w:ascii="黑体" w:eastAsia="黑体" w:hAnsi="黑体" w:hint="eastAsia"/>
          <w:color w:val="555555"/>
          <w:sz w:val="44"/>
          <w:szCs w:val="44"/>
          <w:shd w:val="clear" w:color="auto" w:fill="FFFFFF"/>
        </w:rPr>
      </w:pPr>
    </w:p>
    <w:p w:rsidR="00A158A9" w:rsidRDefault="00A158A9" w:rsidP="00A158A9">
      <w:pPr>
        <w:overflowPunct w:val="0"/>
        <w:spacing w:line="540" w:lineRule="exact"/>
        <w:rPr>
          <w:rFonts w:ascii="华文仿宋" w:eastAsia="华文仿宋" w:hAnsi="华文仿宋" w:cs="仿宋" w:hint="eastAsia"/>
          <w:sz w:val="32"/>
          <w:szCs w:val="32"/>
        </w:rPr>
      </w:pPr>
    </w:p>
    <w:p w:rsidR="00A158A9" w:rsidRDefault="00A158A9" w:rsidP="00A158A9">
      <w:pPr>
        <w:overflowPunct w:val="0"/>
        <w:spacing w:line="540" w:lineRule="exact"/>
        <w:rPr>
          <w:rFonts w:ascii="华文仿宋" w:eastAsia="华文仿宋" w:hAnsi="华文仿宋" w:cs="仿宋" w:hint="eastAsia"/>
          <w:sz w:val="32"/>
          <w:szCs w:val="32"/>
        </w:rPr>
      </w:pPr>
    </w:p>
    <w:p w:rsidR="00A158A9" w:rsidRDefault="00A158A9" w:rsidP="00A158A9">
      <w:pPr>
        <w:overflowPunct w:val="0"/>
        <w:spacing w:line="540" w:lineRule="exact"/>
        <w:rPr>
          <w:rFonts w:ascii="华文仿宋" w:eastAsia="华文仿宋" w:hAnsi="华文仿宋" w:cs="仿宋" w:hint="eastAsia"/>
          <w:sz w:val="32"/>
          <w:szCs w:val="32"/>
        </w:rPr>
      </w:pPr>
    </w:p>
    <w:p w:rsidR="00A158A9" w:rsidRDefault="00A158A9" w:rsidP="00A158A9">
      <w:pPr>
        <w:overflowPunct w:val="0"/>
        <w:spacing w:line="540" w:lineRule="exact"/>
        <w:rPr>
          <w:rFonts w:ascii="华文仿宋" w:eastAsia="华文仿宋" w:hAnsi="华文仿宋" w:cs="仿宋" w:hint="eastAsia"/>
          <w:sz w:val="32"/>
          <w:szCs w:val="32"/>
        </w:rPr>
      </w:pPr>
    </w:p>
    <w:p w:rsidR="00A158A9" w:rsidRDefault="00A158A9" w:rsidP="00A158A9">
      <w:pPr>
        <w:overflowPunct w:val="0"/>
        <w:spacing w:line="540" w:lineRule="exact"/>
        <w:jc w:val="center"/>
        <w:rPr>
          <w:rFonts w:ascii="宋体" w:cs="黑体" w:hint="eastAsia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省直机关精准扶贫“最佳案例”推荐表</w:t>
      </w:r>
    </w:p>
    <w:p w:rsidR="00A158A9" w:rsidRDefault="00A158A9" w:rsidP="00A158A9">
      <w:pPr>
        <w:overflowPunct w:val="0"/>
        <w:spacing w:line="54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A158A9" w:rsidRDefault="00A158A9" w:rsidP="00A158A9">
      <w:pPr>
        <w:overflowPunct w:val="0"/>
        <w:spacing w:line="540" w:lineRule="exac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单位名称：                     （盖章）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6837"/>
      </w:tblGrid>
      <w:tr w:rsidR="00A158A9" w:rsidTr="00A158A9">
        <w:trPr>
          <w:trHeight w:val="9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9" w:rsidRDefault="00A158A9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9" w:rsidRDefault="00A158A9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</w:tr>
      <w:tr w:rsidR="00A158A9" w:rsidTr="00A158A9">
        <w:trPr>
          <w:trHeight w:val="50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9" w:rsidRDefault="00A158A9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项目简介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9" w:rsidRDefault="00A158A9">
            <w:pPr>
              <w:overflowPunct w:val="0"/>
              <w:spacing w:line="54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A158A9" w:rsidRDefault="00A158A9">
            <w:pPr>
              <w:overflowPunct w:val="0"/>
              <w:spacing w:line="54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A158A9" w:rsidRDefault="00A158A9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（主要做法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0"/>
                <w:szCs w:val="30"/>
              </w:rPr>
              <w:t>及成效）</w:t>
            </w:r>
          </w:p>
        </w:tc>
      </w:tr>
      <w:tr w:rsidR="00A158A9" w:rsidTr="00A158A9">
        <w:trPr>
          <w:trHeight w:val="37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9" w:rsidRDefault="00A158A9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附报资料</w:t>
            </w:r>
          </w:p>
          <w:p w:rsidR="00A158A9" w:rsidRDefault="00A158A9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9" w:rsidRDefault="00A158A9">
            <w:pPr>
              <w:overflowPunct w:val="0"/>
              <w:spacing w:line="540" w:lineRule="exact"/>
              <w:rPr>
                <w:rFonts w:ascii="华文仿宋" w:eastAsia="华文仿宋" w:hAnsi="华文仿宋" w:cs="楷体"/>
                <w:bCs/>
                <w:sz w:val="30"/>
                <w:szCs w:val="30"/>
              </w:rPr>
            </w:pPr>
          </w:p>
          <w:p w:rsidR="00A158A9" w:rsidRDefault="00A158A9">
            <w:pPr>
              <w:overflowPunct w:val="0"/>
              <w:spacing w:line="540" w:lineRule="exact"/>
              <w:rPr>
                <w:rFonts w:ascii="华文仿宋" w:eastAsia="华文仿宋" w:hAnsi="华文仿宋" w:cs="楷体" w:hint="eastAsia"/>
                <w:bCs/>
                <w:sz w:val="30"/>
                <w:szCs w:val="30"/>
              </w:rPr>
            </w:pPr>
          </w:p>
          <w:p w:rsidR="00A158A9" w:rsidRDefault="00A158A9">
            <w:pPr>
              <w:overflowPunct w:val="0"/>
              <w:spacing w:line="540" w:lineRule="exact"/>
              <w:rPr>
                <w:rFonts w:ascii="华文仿宋" w:eastAsia="华文仿宋" w:hAnsi="华文仿宋" w:cs="楷体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cs="楷体" w:hint="eastAsia"/>
                <w:bCs/>
                <w:sz w:val="30"/>
                <w:szCs w:val="30"/>
              </w:rPr>
              <w:t>（上级机关、当地政府评价、媒体宣传等资料）</w:t>
            </w:r>
          </w:p>
        </w:tc>
      </w:tr>
    </w:tbl>
    <w:p w:rsidR="00A158A9" w:rsidRDefault="00A158A9" w:rsidP="00A158A9">
      <w:pPr>
        <w:overflowPunct w:val="0"/>
        <w:spacing w:line="540" w:lineRule="exac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联系人：              电话：</w:t>
      </w:r>
    </w:p>
    <w:p w:rsidR="00A158A9" w:rsidRDefault="00A158A9" w:rsidP="00A158A9">
      <w:pPr>
        <w:overflowPunct w:val="0"/>
        <w:spacing w:line="540" w:lineRule="exact"/>
        <w:rPr>
          <w:rFonts w:ascii="华文仿宋" w:eastAsia="华文仿宋" w:hAnsi="华文仿宋" w:cs="仿宋" w:hint="eastAsia"/>
          <w:sz w:val="32"/>
          <w:szCs w:val="32"/>
        </w:rPr>
      </w:pPr>
    </w:p>
    <w:p w:rsidR="00A164ED" w:rsidRDefault="00A164ED"/>
    <w:sectPr w:rsidR="00A164ED" w:rsidSect="00A1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00" w:rsidRDefault="00824300" w:rsidP="00A158A9">
      <w:r>
        <w:separator/>
      </w:r>
    </w:p>
  </w:endnote>
  <w:endnote w:type="continuationSeparator" w:id="0">
    <w:p w:rsidR="00824300" w:rsidRDefault="00824300" w:rsidP="00A1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00" w:rsidRDefault="00824300" w:rsidP="00A158A9">
      <w:r>
        <w:separator/>
      </w:r>
    </w:p>
  </w:footnote>
  <w:footnote w:type="continuationSeparator" w:id="0">
    <w:p w:rsidR="00824300" w:rsidRDefault="00824300" w:rsidP="00A15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593C"/>
    <w:multiLevelType w:val="multilevel"/>
    <w:tmpl w:val="6C27593C"/>
    <w:lvl w:ilvl="0">
      <w:start w:val="1"/>
      <w:numFmt w:val="japaneseCounting"/>
      <w:lvlText w:val="%1、"/>
      <w:lvlJc w:val="left"/>
      <w:pPr>
        <w:ind w:left="1380" w:hanging="720"/>
      </w:pPr>
      <w:rPr>
        <w:rFonts w:cs="Times New Roman"/>
      </w:rPr>
    </w:lvl>
    <w:lvl w:ilvl="1">
      <w:start w:val="2"/>
      <w:numFmt w:val="japaneseCounting"/>
      <w:lvlText w:val="（%2）"/>
      <w:lvlJc w:val="left"/>
      <w:pPr>
        <w:tabs>
          <w:tab w:val="left" w:pos="2160"/>
        </w:tabs>
        <w:ind w:left="2160" w:hanging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8A9"/>
    <w:rsid w:val="00824300"/>
    <w:rsid w:val="00A158A9"/>
    <w:rsid w:val="00A164ED"/>
    <w:rsid w:val="00C4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8A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58A9"/>
    <w:rPr>
      <w:color w:val="0000FF" w:themeColor="hyperlink"/>
      <w:u w:val="single"/>
    </w:rPr>
  </w:style>
  <w:style w:type="paragraph" w:customStyle="1" w:styleId="1">
    <w:name w:val="列出段落1"/>
    <w:basedOn w:val="a"/>
    <w:uiPriority w:val="99"/>
    <w:qFormat/>
    <w:rsid w:val="00A158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dbw201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4</cp:revision>
  <dcterms:created xsi:type="dcterms:W3CDTF">2016-10-11T05:27:00Z</dcterms:created>
  <dcterms:modified xsi:type="dcterms:W3CDTF">2016-10-11T05:27:00Z</dcterms:modified>
</cp:coreProperties>
</file>